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7C" w:rsidRPr="0064457C" w:rsidRDefault="0064457C" w:rsidP="0064457C">
      <w:pPr>
        <w:shd w:val="clear" w:color="auto" w:fill="FFFFFF"/>
        <w:spacing w:after="120" w:line="312" w:lineRule="atLeast"/>
        <w:jc w:val="center"/>
        <w:textAlignment w:val="baseline"/>
        <w:outlineLvl w:val="2"/>
        <w:rPr>
          <w:rFonts w:ascii="PT Serif" w:eastAsia="Times New Roman" w:hAnsi="PT Serif" w:cs="Times New Roman"/>
          <w:b/>
          <w:bCs/>
          <w:caps/>
          <w:color w:val="26496F"/>
          <w:spacing w:val="45"/>
          <w:sz w:val="31"/>
          <w:szCs w:val="31"/>
          <w:lang w:eastAsia="ru-RU"/>
        </w:rPr>
      </w:pPr>
      <w:r w:rsidRPr="0064457C">
        <w:rPr>
          <w:rFonts w:ascii="PT Serif" w:eastAsia="Times New Roman" w:hAnsi="PT Serif" w:cs="Times New Roman"/>
          <w:b/>
          <w:bCs/>
          <w:caps/>
          <w:noProof/>
          <w:color w:val="26496F"/>
          <w:spacing w:val="45"/>
          <w:sz w:val="31"/>
          <w:szCs w:val="31"/>
          <w:lang w:eastAsia="ru-RU"/>
        </w:rPr>
        <w:drawing>
          <wp:inline distT="0" distB="0" distL="0" distR="0" wp14:anchorId="73D23C66" wp14:editId="3E0E0EEC">
            <wp:extent cx="685800" cy="1047750"/>
            <wp:effectExtent l="0" t="0" r="0" b="0"/>
            <wp:docPr id="3" name="Рисунок 3" descr="http://mihadm.com/i/m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hadm.com/i/mih.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1047750"/>
                    </a:xfrm>
                    <a:prstGeom prst="rect">
                      <a:avLst/>
                    </a:prstGeom>
                    <a:noFill/>
                    <a:ln>
                      <a:noFill/>
                    </a:ln>
                  </pic:spPr>
                </pic:pic>
              </a:graphicData>
            </a:graphic>
          </wp:inline>
        </w:drawing>
      </w:r>
      <w:r w:rsidRPr="0064457C">
        <w:rPr>
          <w:rFonts w:ascii="PT Serif" w:eastAsia="Times New Roman" w:hAnsi="PT Serif" w:cs="Times New Roman"/>
          <w:b/>
          <w:bCs/>
          <w:caps/>
          <w:color w:val="26496F"/>
          <w:spacing w:val="45"/>
          <w:sz w:val="31"/>
          <w:szCs w:val="31"/>
          <w:lang w:eastAsia="ru-RU"/>
        </w:rPr>
        <w:br/>
        <w:t>АДМИНИСТРАЦИЯ ГОРОДСКОГО ОКРУГА ГОРОД МИХАЙЛОВКА ВОЛГОГРАДСКОЙ ОБЛАСТИ</w:t>
      </w:r>
    </w:p>
    <w:p w:rsidR="0064457C" w:rsidRPr="0064457C" w:rsidRDefault="0064457C" w:rsidP="0064457C">
      <w:pPr>
        <w:shd w:val="clear" w:color="auto" w:fill="FFFFFF"/>
        <w:spacing w:after="120" w:line="240" w:lineRule="auto"/>
        <w:jc w:val="center"/>
        <w:textAlignment w:val="baseline"/>
        <w:outlineLvl w:val="2"/>
        <w:rPr>
          <w:rFonts w:ascii="PT Serif" w:eastAsia="Times New Roman" w:hAnsi="PT Serif" w:cs="Times New Roman"/>
          <w:b/>
          <w:bCs/>
          <w:caps/>
          <w:color w:val="26496F"/>
          <w:spacing w:val="45"/>
          <w:sz w:val="31"/>
          <w:szCs w:val="31"/>
          <w:lang w:eastAsia="ru-RU"/>
        </w:rPr>
      </w:pPr>
      <w:r w:rsidRPr="0064457C">
        <w:rPr>
          <w:rFonts w:ascii="PT Serif" w:eastAsia="Times New Roman" w:hAnsi="PT Serif" w:cs="Times New Roman"/>
          <w:b/>
          <w:bCs/>
          <w:caps/>
          <w:color w:val="26496F"/>
          <w:spacing w:val="45"/>
          <w:sz w:val="31"/>
          <w:szCs w:val="31"/>
          <w:lang w:eastAsia="ru-RU"/>
        </w:rPr>
        <w:t>ПОСТАНОВЛЕНИЕ</w:t>
      </w:r>
    </w:p>
    <w:p w:rsidR="0064457C" w:rsidRDefault="0064457C" w:rsidP="0064457C">
      <w:pPr>
        <w:shd w:val="clear" w:color="auto" w:fill="FFFFFF"/>
        <w:spacing w:after="0" w:line="240" w:lineRule="auto"/>
        <w:textAlignment w:val="baseline"/>
        <w:rPr>
          <w:rFonts w:ascii="PT Serif" w:eastAsia="Times New Roman" w:hAnsi="PT Serif" w:cs="Times New Roman"/>
          <w:color w:val="222222"/>
          <w:sz w:val="24"/>
          <w:szCs w:val="24"/>
          <w:bdr w:val="none" w:sz="0" w:space="0" w:color="auto" w:frame="1"/>
          <w:lang w:eastAsia="ru-RU"/>
        </w:rPr>
      </w:pPr>
      <w:r w:rsidRPr="0064457C">
        <w:rPr>
          <w:rFonts w:ascii="PT Serif" w:eastAsia="Times New Roman" w:hAnsi="PT Serif" w:cs="Times New Roman"/>
          <w:color w:val="222222"/>
          <w:sz w:val="24"/>
          <w:szCs w:val="24"/>
          <w:bdr w:val="none" w:sz="0" w:space="0" w:color="auto" w:frame="1"/>
          <w:lang w:eastAsia="ru-RU"/>
        </w:rPr>
        <w:t>от 8 апреля 2020</w:t>
      </w:r>
      <w:r>
        <w:rPr>
          <w:rFonts w:ascii="PT Serif" w:eastAsia="Times New Roman" w:hAnsi="PT Serif" w:cs="Times New Roman"/>
          <w:color w:val="222222"/>
          <w:sz w:val="24"/>
          <w:szCs w:val="24"/>
          <w:bdr w:val="none" w:sz="0" w:space="0" w:color="auto" w:frame="1"/>
          <w:lang w:eastAsia="ru-RU"/>
        </w:rPr>
        <w:t xml:space="preserve">                                                           </w:t>
      </w:r>
      <w:r w:rsidRPr="0064457C">
        <w:rPr>
          <w:rFonts w:ascii="PT Serif" w:eastAsia="Times New Roman" w:hAnsi="PT Serif" w:cs="Times New Roman"/>
          <w:color w:val="222222"/>
          <w:sz w:val="24"/>
          <w:szCs w:val="24"/>
          <w:bdr w:val="none" w:sz="0" w:space="0" w:color="auto" w:frame="1"/>
          <w:lang w:eastAsia="ru-RU"/>
        </w:rPr>
        <w:t>№ 912</w:t>
      </w:r>
    </w:p>
    <w:p w:rsidR="0064457C" w:rsidRPr="0064457C" w:rsidRDefault="0064457C" w:rsidP="0064457C">
      <w:pPr>
        <w:shd w:val="clear" w:color="auto" w:fill="FFFFFF"/>
        <w:spacing w:after="0" w:line="240" w:lineRule="auto"/>
        <w:textAlignment w:val="baseline"/>
        <w:rPr>
          <w:rFonts w:ascii="PT Serif" w:eastAsia="Times New Roman" w:hAnsi="PT Serif" w:cs="Times New Roman"/>
          <w:color w:val="222222"/>
          <w:sz w:val="24"/>
          <w:szCs w:val="24"/>
          <w:lang w:eastAsia="ru-RU"/>
        </w:rPr>
      </w:pPr>
    </w:p>
    <w:p w:rsidR="0064457C" w:rsidRPr="0064457C" w:rsidRDefault="0064457C" w:rsidP="0064457C">
      <w:pPr>
        <w:shd w:val="clear" w:color="auto" w:fill="FFFFFF"/>
        <w:spacing w:after="240" w:line="240" w:lineRule="auto"/>
        <w:jc w:val="center"/>
        <w:textAlignment w:val="baseline"/>
        <w:rPr>
          <w:rFonts w:ascii="PT Serif" w:eastAsia="Times New Roman" w:hAnsi="PT Serif" w:cs="Times New Roman"/>
          <w:b/>
          <w:bCs/>
          <w:color w:val="222222"/>
          <w:sz w:val="24"/>
          <w:szCs w:val="24"/>
          <w:lang w:eastAsia="ru-RU"/>
        </w:rPr>
      </w:pPr>
      <w:r w:rsidRPr="0064457C">
        <w:rPr>
          <w:rFonts w:ascii="PT Serif" w:eastAsia="Times New Roman" w:hAnsi="PT Serif" w:cs="Times New Roman"/>
          <w:b/>
          <w:bCs/>
          <w:color w:val="222222"/>
          <w:sz w:val="24"/>
          <w:szCs w:val="24"/>
          <w:lang w:eastAsia="ru-RU"/>
        </w:rPr>
        <w:t xml:space="preserve">О мерах по поддержке экономики городского округа город Михайловка Волгоградской области в связи с распространением новой </w:t>
      </w:r>
      <w:proofErr w:type="spellStart"/>
      <w:r w:rsidRPr="0064457C">
        <w:rPr>
          <w:rFonts w:ascii="PT Serif" w:eastAsia="Times New Roman" w:hAnsi="PT Serif" w:cs="Times New Roman"/>
          <w:b/>
          <w:bCs/>
          <w:color w:val="222222"/>
          <w:sz w:val="24"/>
          <w:szCs w:val="24"/>
          <w:lang w:eastAsia="ru-RU"/>
        </w:rPr>
        <w:t>коронавирусной</w:t>
      </w:r>
      <w:proofErr w:type="spellEnd"/>
      <w:r w:rsidRPr="0064457C">
        <w:rPr>
          <w:rFonts w:ascii="PT Serif" w:eastAsia="Times New Roman" w:hAnsi="PT Serif" w:cs="Times New Roman"/>
          <w:b/>
          <w:bCs/>
          <w:color w:val="222222"/>
          <w:sz w:val="24"/>
          <w:szCs w:val="24"/>
          <w:lang w:eastAsia="ru-RU"/>
        </w:rPr>
        <w:t xml:space="preserve"> инфекции</w:t>
      </w:r>
    </w:p>
    <w:p w:rsidR="0064457C" w:rsidRPr="0064457C" w:rsidRDefault="0064457C" w:rsidP="0064457C">
      <w:pPr>
        <w:shd w:val="clear" w:color="auto" w:fill="FFFFFF"/>
        <w:spacing w:after="0" w:line="240" w:lineRule="auto"/>
        <w:jc w:val="both"/>
        <w:textAlignment w:val="baseline"/>
        <w:rPr>
          <w:rFonts w:ascii="PT Serif" w:eastAsia="Times New Roman" w:hAnsi="PT Serif" w:cs="Times New Roman"/>
          <w:color w:val="222222"/>
          <w:sz w:val="24"/>
          <w:szCs w:val="24"/>
          <w:lang w:eastAsia="ru-RU"/>
        </w:rPr>
      </w:pPr>
      <w:r w:rsidRPr="0064457C">
        <w:rPr>
          <w:rFonts w:ascii="inherit" w:eastAsia="Times New Roman" w:hAnsi="inherit" w:cs="Times New Roman"/>
          <w:color w:val="222222"/>
          <w:sz w:val="26"/>
          <w:szCs w:val="26"/>
          <w:bdr w:val="none" w:sz="0" w:space="0" w:color="auto" w:frame="1"/>
          <w:lang w:eastAsia="ru-RU"/>
        </w:rPr>
        <w:t>В целях поддержки субъектов малого и среднего предпри</w:t>
      </w:r>
      <w:r w:rsidRPr="0064457C">
        <w:rPr>
          <w:rFonts w:ascii="inherit" w:eastAsia="Times New Roman" w:hAnsi="inherit" w:cs="Times New Roman"/>
          <w:color w:val="222222"/>
          <w:sz w:val="26"/>
          <w:szCs w:val="26"/>
          <w:bdr w:val="none" w:sz="0" w:space="0" w:color="auto" w:frame="1"/>
          <w:lang w:eastAsia="ru-RU"/>
        </w:rPr>
        <w:softHyphen/>
        <w:t>нимательства,            а также лиц, имеющих задолженность перед бюджетом городского округа город Михайловка Волгоградской области, в соответствии с распоряжением Правительства Российской Федерации от 19 марта 2020 г. № 670-р, постановлением Губернатора Волгоградской области от 1</w:t>
      </w:r>
      <w:r w:rsidR="004F318B">
        <w:rPr>
          <w:rFonts w:ascii="inherit" w:eastAsia="Times New Roman" w:hAnsi="inherit" w:cs="Times New Roman"/>
          <w:color w:val="222222"/>
          <w:sz w:val="26"/>
          <w:szCs w:val="26"/>
          <w:bdr w:val="none" w:sz="0" w:space="0" w:color="auto" w:frame="1"/>
          <w:lang w:eastAsia="ru-RU"/>
        </w:rPr>
        <w:t>5 марта 2020 г. № 179 </w:t>
      </w:r>
      <w:r w:rsidRPr="0064457C">
        <w:rPr>
          <w:rFonts w:ascii="inherit" w:eastAsia="Times New Roman" w:hAnsi="inherit" w:cs="Times New Roman"/>
          <w:color w:val="222222"/>
          <w:sz w:val="26"/>
          <w:szCs w:val="26"/>
          <w:bdr w:val="none" w:sz="0" w:space="0" w:color="auto" w:frame="1"/>
          <w:lang w:eastAsia="ru-RU"/>
        </w:rPr>
        <w:t>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постановлением администрации Волгоградской о</w:t>
      </w:r>
      <w:r w:rsidR="004F318B">
        <w:rPr>
          <w:rFonts w:ascii="inherit" w:eastAsia="Times New Roman" w:hAnsi="inherit" w:cs="Times New Roman"/>
          <w:color w:val="222222"/>
          <w:sz w:val="26"/>
          <w:szCs w:val="26"/>
          <w:bdr w:val="none" w:sz="0" w:space="0" w:color="auto" w:frame="1"/>
          <w:lang w:eastAsia="ru-RU"/>
        </w:rPr>
        <w:t xml:space="preserve">бласти </w:t>
      </w:r>
      <w:r w:rsidRPr="0064457C">
        <w:rPr>
          <w:rFonts w:ascii="inherit" w:eastAsia="Times New Roman" w:hAnsi="inherit" w:cs="Times New Roman"/>
          <w:color w:val="222222"/>
          <w:sz w:val="26"/>
          <w:szCs w:val="26"/>
          <w:bdr w:val="none" w:sz="0" w:space="0" w:color="auto" w:frame="1"/>
          <w:lang w:eastAsia="ru-RU"/>
        </w:rPr>
        <w:t xml:space="preserve"> от 02 апреля 2020 г. № 190-п « О мерах по поддержке экономики Волгоградской области в связи с распространением новой </w:t>
      </w:r>
      <w:proofErr w:type="spellStart"/>
      <w:r w:rsidRPr="0064457C">
        <w:rPr>
          <w:rFonts w:ascii="inherit" w:eastAsia="Times New Roman" w:hAnsi="inherit" w:cs="Times New Roman"/>
          <w:color w:val="222222"/>
          <w:sz w:val="26"/>
          <w:szCs w:val="26"/>
          <w:bdr w:val="none" w:sz="0" w:space="0" w:color="auto" w:frame="1"/>
          <w:lang w:eastAsia="ru-RU"/>
        </w:rPr>
        <w:t>коронавирусной</w:t>
      </w:r>
      <w:proofErr w:type="spellEnd"/>
      <w:r w:rsidRPr="0064457C">
        <w:rPr>
          <w:rFonts w:ascii="inherit" w:eastAsia="Times New Roman" w:hAnsi="inherit" w:cs="Times New Roman"/>
          <w:color w:val="222222"/>
          <w:sz w:val="26"/>
          <w:szCs w:val="26"/>
          <w:bdr w:val="none" w:sz="0" w:space="0" w:color="auto" w:frame="1"/>
          <w:lang w:eastAsia="ru-RU"/>
        </w:rPr>
        <w:t xml:space="preserve"> инфекции» администрация городского округа город Михайловка Волгоградской</w:t>
      </w:r>
      <w:r w:rsidR="004F318B">
        <w:rPr>
          <w:rFonts w:ascii="inherit" w:eastAsia="Times New Roman" w:hAnsi="inherit" w:cs="Times New Roman"/>
          <w:color w:val="222222"/>
          <w:sz w:val="26"/>
          <w:szCs w:val="26"/>
          <w:bdr w:val="none" w:sz="0" w:space="0" w:color="auto" w:frame="1"/>
          <w:lang w:eastAsia="ru-RU"/>
        </w:rPr>
        <w:t xml:space="preserve"> области </w:t>
      </w:r>
      <w:r w:rsidRPr="0064457C">
        <w:rPr>
          <w:rFonts w:ascii="inherit" w:eastAsia="Times New Roman" w:hAnsi="inherit" w:cs="Times New Roman"/>
          <w:color w:val="222222"/>
          <w:sz w:val="26"/>
          <w:szCs w:val="26"/>
          <w:bdr w:val="none" w:sz="0" w:space="0" w:color="auto" w:frame="1"/>
          <w:lang w:eastAsia="ru-RU"/>
        </w:rPr>
        <w:t>  </w:t>
      </w:r>
      <w:r w:rsidRPr="0064457C">
        <w:rPr>
          <w:rFonts w:ascii="inherit" w:eastAsia="Times New Roman" w:hAnsi="inherit" w:cs="Times New Roman"/>
          <w:color w:val="222222"/>
          <w:spacing w:val="20"/>
          <w:sz w:val="26"/>
          <w:szCs w:val="26"/>
          <w:bdr w:val="none" w:sz="0" w:space="0" w:color="auto" w:frame="1"/>
          <w:lang w:eastAsia="ru-RU"/>
        </w:rPr>
        <w:t>п о с т а н о в л я е т</w:t>
      </w:r>
      <w:r w:rsidRPr="0064457C">
        <w:rPr>
          <w:rFonts w:ascii="inherit" w:eastAsia="Times New Roman" w:hAnsi="inherit" w:cs="Times New Roman"/>
          <w:color w:val="222222"/>
          <w:sz w:val="26"/>
          <w:szCs w:val="26"/>
          <w:bdr w:val="none" w:sz="0" w:space="0" w:color="auto" w:frame="1"/>
          <w:lang w:eastAsia="ru-RU"/>
        </w:rPr>
        <w:t>:</w:t>
      </w:r>
    </w:p>
    <w:p w:rsidR="0064457C" w:rsidRPr="0064457C" w:rsidRDefault="0064457C" w:rsidP="0064457C">
      <w:pPr>
        <w:shd w:val="clear" w:color="auto" w:fill="FFFFFF"/>
        <w:spacing w:after="0" w:line="240" w:lineRule="auto"/>
        <w:jc w:val="both"/>
        <w:textAlignment w:val="baseline"/>
        <w:rPr>
          <w:rFonts w:ascii="PT Serif" w:eastAsia="Times New Roman" w:hAnsi="PT Serif" w:cs="Times New Roman"/>
          <w:color w:val="222222"/>
          <w:sz w:val="24"/>
          <w:szCs w:val="24"/>
          <w:lang w:eastAsia="ru-RU"/>
        </w:rPr>
      </w:pPr>
      <w:r w:rsidRPr="0064457C">
        <w:rPr>
          <w:rFonts w:ascii="inherit" w:eastAsia="Times New Roman" w:hAnsi="inherit" w:cs="Times New Roman"/>
          <w:color w:val="222222"/>
          <w:sz w:val="26"/>
          <w:szCs w:val="26"/>
          <w:bdr w:val="none" w:sz="0" w:space="0" w:color="auto" w:frame="1"/>
          <w:lang w:eastAsia="ru-RU"/>
        </w:rPr>
        <w:t>        1. Установить, что арендаторы муниципального имущества городского округа город Михайловка Волгоградской области, заключившие договоры аренды в соответствии с постановлением администрации городского округа город Михайловка Волгоградской области</w:t>
      </w:r>
      <w:r w:rsidR="004F318B">
        <w:rPr>
          <w:rFonts w:ascii="inherit" w:eastAsia="Times New Roman" w:hAnsi="inherit" w:cs="Times New Roman"/>
          <w:color w:val="222222"/>
          <w:sz w:val="26"/>
          <w:szCs w:val="26"/>
          <w:bdr w:val="none" w:sz="0" w:space="0" w:color="auto" w:frame="1"/>
          <w:lang w:eastAsia="ru-RU"/>
        </w:rPr>
        <w:t xml:space="preserve"> от 23 октября 2017 г. № 2838  </w:t>
      </w:r>
      <w:r w:rsidRPr="0064457C">
        <w:rPr>
          <w:rFonts w:ascii="inherit" w:eastAsia="Times New Roman" w:hAnsi="inherit" w:cs="Times New Roman"/>
          <w:color w:val="222222"/>
          <w:sz w:val="26"/>
          <w:szCs w:val="26"/>
          <w:bdr w:val="none" w:sz="0" w:space="0" w:color="auto" w:frame="1"/>
          <w:lang w:eastAsia="ru-RU"/>
        </w:rPr>
        <w:t>  «Об утверждении Порядка формирования, ведения и обязательного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Порядка и условий предоставления в аренду включенного в указанный перечень имущества», на основании обращений таких арендаторов:</w:t>
      </w:r>
    </w:p>
    <w:p w:rsidR="0064457C" w:rsidRPr="0064457C" w:rsidRDefault="0064457C" w:rsidP="0064457C">
      <w:pPr>
        <w:spacing w:after="0" w:line="306" w:lineRule="atLeast"/>
        <w:jc w:val="both"/>
        <w:textAlignment w:val="baseline"/>
        <w:rPr>
          <w:rFonts w:ascii="PT Serif" w:eastAsia="Times New Roman" w:hAnsi="PT Serif" w:cs="Times New Roman"/>
          <w:color w:val="222222"/>
          <w:sz w:val="24"/>
          <w:szCs w:val="24"/>
          <w:lang w:eastAsia="ru-RU"/>
        </w:rPr>
      </w:pPr>
      <w:r w:rsidRPr="0064457C">
        <w:rPr>
          <w:rFonts w:ascii="PT Serif" w:eastAsia="Times New Roman" w:hAnsi="PT Serif" w:cs="Times New Roman"/>
          <w:color w:val="222222"/>
          <w:sz w:val="24"/>
          <w:szCs w:val="24"/>
          <w:lang w:eastAsia="ru-RU"/>
        </w:rPr>
        <w:t xml:space="preserve">        -  освобождаются от уплаты арендной платы, предусмотренной в 2020 </w:t>
      </w:r>
      <w:proofErr w:type="gramStart"/>
      <w:r w:rsidRPr="0064457C">
        <w:rPr>
          <w:rFonts w:ascii="PT Serif" w:eastAsia="Times New Roman" w:hAnsi="PT Serif" w:cs="Times New Roman"/>
          <w:color w:val="222222"/>
          <w:sz w:val="24"/>
          <w:szCs w:val="24"/>
          <w:lang w:eastAsia="ru-RU"/>
        </w:rPr>
        <w:t>году,   </w:t>
      </w:r>
      <w:proofErr w:type="gramEnd"/>
      <w:r w:rsidRPr="0064457C">
        <w:rPr>
          <w:rFonts w:ascii="PT Serif" w:eastAsia="Times New Roman" w:hAnsi="PT Serif" w:cs="Times New Roman"/>
          <w:color w:val="222222"/>
          <w:sz w:val="24"/>
          <w:szCs w:val="24"/>
          <w:lang w:eastAsia="ru-RU"/>
        </w:rPr>
        <w:t>             с  01 апреля 2020 г. по 30 июня 2020 г;</w:t>
      </w:r>
    </w:p>
    <w:p w:rsidR="0064457C" w:rsidRPr="0064457C" w:rsidRDefault="0064457C" w:rsidP="0064457C">
      <w:pPr>
        <w:spacing w:after="0" w:line="306" w:lineRule="atLeast"/>
        <w:jc w:val="both"/>
        <w:textAlignment w:val="baseline"/>
        <w:rPr>
          <w:rFonts w:ascii="PT Serif" w:eastAsia="Times New Roman" w:hAnsi="PT Serif" w:cs="Times New Roman"/>
          <w:color w:val="222222"/>
          <w:sz w:val="24"/>
          <w:szCs w:val="24"/>
          <w:lang w:eastAsia="ru-RU"/>
        </w:rPr>
      </w:pPr>
      <w:r w:rsidRPr="0064457C">
        <w:rPr>
          <w:rFonts w:ascii="PT Serif" w:eastAsia="Times New Roman" w:hAnsi="PT Serif" w:cs="Times New Roman"/>
          <w:color w:val="222222"/>
          <w:sz w:val="24"/>
          <w:szCs w:val="24"/>
          <w:lang w:eastAsia="ru-RU"/>
        </w:rPr>
        <w:t>        - получают отсрочку уплаты арендной платы, предусмотренной в 2020 году, с 01 июля 2020 г. и возможность ее уплаты равными частями в сроки, предусмотренные договорами аренды в 2021 году, или на иных условиях, предложенными арендаторами, по согласованию сторон.</w:t>
      </w:r>
    </w:p>
    <w:p w:rsidR="0064457C" w:rsidRPr="0064457C" w:rsidRDefault="0064457C" w:rsidP="0064457C">
      <w:pPr>
        <w:shd w:val="clear" w:color="auto" w:fill="FFFFFF"/>
        <w:spacing w:after="0" w:line="240" w:lineRule="auto"/>
        <w:jc w:val="both"/>
        <w:textAlignment w:val="baseline"/>
        <w:rPr>
          <w:rFonts w:ascii="PT Serif" w:eastAsia="Times New Roman" w:hAnsi="PT Serif" w:cs="Times New Roman"/>
          <w:color w:val="222222"/>
          <w:sz w:val="24"/>
          <w:szCs w:val="24"/>
          <w:lang w:eastAsia="ru-RU"/>
        </w:rPr>
      </w:pPr>
      <w:r w:rsidRPr="0064457C">
        <w:rPr>
          <w:rFonts w:ascii="inherit" w:eastAsia="Times New Roman" w:hAnsi="inherit" w:cs="Times New Roman"/>
          <w:color w:val="222222"/>
          <w:sz w:val="26"/>
          <w:szCs w:val="26"/>
          <w:bdr w:val="none" w:sz="0" w:space="0" w:color="auto" w:frame="1"/>
          <w:lang w:eastAsia="ru-RU"/>
        </w:rPr>
        <w:t xml:space="preserve">            2. Отделу по имуществу и землепользованию администрации городского округа </w:t>
      </w:r>
      <w:proofErr w:type="gramStart"/>
      <w:r w:rsidRPr="0064457C">
        <w:rPr>
          <w:rFonts w:ascii="inherit" w:eastAsia="Times New Roman" w:hAnsi="inherit" w:cs="Times New Roman"/>
          <w:color w:val="222222"/>
          <w:sz w:val="26"/>
          <w:szCs w:val="26"/>
          <w:bdr w:val="none" w:sz="0" w:space="0" w:color="auto" w:frame="1"/>
          <w:lang w:eastAsia="ru-RU"/>
        </w:rPr>
        <w:t>город  Михайловка</w:t>
      </w:r>
      <w:proofErr w:type="gramEnd"/>
      <w:r w:rsidRPr="0064457C">
        <w:rPr>
          <w:rFonts w:ascii="inherit" w:eastAsia="Times New Roman" w:hAnsi="inherit" w:cs="Times New Roman"/>
          <w:color w:val="222222"/>
          <w:sz w:val="26"/>
          <w:szCs w:val="26"/>
          <w:bdr w:val="none" w:sz="0" w:space="0" w:color="auto" w:frame="1"/>
          <w:lang w:eastAsia="ru-RU"/>
        </w:rPr>
        <w:t xml:space="preserve"> Волгоградской области, в течение трех рабочих дней со </w:t>
      </w:r>
      <w:r w:rsidRPr="0064457C">
        <w:rPr>
          <w:rFonts w:ascii="inherit" w:eastAsia="Times New Roman" w:hAnsi="inherit" w:cs="Times New Roman"/>
          <w:color w:val="222222"/>
          <w:sz w:val="26"/>
          <w:szCs w:val="26"/>
          <w:bdr w:val="none" w:sz="0" w:space="0" w:color="auto" w:frame="1"/>
          <w:lang w:eastAsia="ru-RU"/>
        </w:rPr>
        <w:lastRenderedPageBreak/>
        <w:t>дня обращения арендатора, указанного в пункте 1 настоящего постановления, обеспечить заключение соответствующего дополнительного соглашения.</w:t>
      </w:r>
    </w:p>
    <w:p w:rsidR="0064457C" w:rsidRPr="0064457C" w:rsidRDefault="0064457C" w:rsidP="0064457C">
      <w:pPr>
        <w:spacing w:after="0" w:line="306" w:lineRule="atLeast"/>
        <w:ind w:right="160"/>
        <w:jc w:val="both"/>
        <w:textAlignment w:val="baseline"/>
        <w:rPr>
          <w:rFonts w:ascii="PT Serif" w:eastAsia="Times New Roman" w:hAnsi="PT Serif" w:cs="Times New Roman"/>
          <w:color w:val="222222"/>
          <w:sz w:val="24"/>
          <w:szCs w:val="24"/>
          <w:lang w:eastAsia="ru-RU"/>
        </w:rPr>
      </w:pPr>
      <w:r w:rsidRPr="0064457C">
        <w:rPr>
          <w:rFonts w:ascii="PT Serif" w:eastAsia="Times New Roman" w:hAnsi="PT Serif" w:cs="Times New Roman"/>
          <w:color w:val="222222"/>
          <w:sz w:val="24"/>
          <w:szCs w:val="24"/>
          <w:lang w:eastAsia="ru-RU"/>
        </w:rPr>
        <w:t xml:space="preserve">            3. Отделу по имуществу и землепользованию администрации городского округа </w:t>
      </w:r>
      <w:proofErr w:type="gramStart"/>
      <w:r w:rsidRPr="0064457C">
        <w:rPr>
          <w:rFonts w:ascii="PT Serif" w:eastAsia="Times New Roman" w:hAnsi="PT Serif" w:cs="Times New Roman"/>
          <w:color w:val="222222"/>
          <w:sz w:val="24"/>
          <w:szCs w:val="24"/>
          <w:lang w:eastAsia="ru-RU"/>
        </w:rPr>
        <w:t>город  Михайловка</w:t>
      </w:r>
      <w:proofErr w:type="gramEnd"/>
      <w:r w:rsidRPr="0064457C">
        <w:rPr>
          <w:rFonts w:ascii="PT Serif" w:eastAsia="Times New Roman" w:hAnsi="PT Serif" w:cs="Times New Roman"/>
          <w:color w:val="222222"/>
          <w:sz w:val="24"/>
          <w:szCs w:val="24"/>
          <w:lang w:eastAsia="ru-RU"/>
        </w:rPr>
        <w:t xml:space="preserve"> Волгоградской области в течение трех рабочих дней со дня вступления в силу настоящего постановления разместить на официальном сайте городского округа город  Михайловка Волгоградской области в информационно-телекоммуникационной сети Интернет информацию, о возможности заключения дополнительного соглашения в соответствии с требованиями пункта 1 настоящего постановления.</w:t>
      </w:r>
    </w:p>
    <w:p w:rsidR="0064457C" w:rsidRPr="0064457C" w:rsidRDefault="0064457C" w:rsidP="0064457C">
      <w:pPr>
        <w:spacing w:after="0" w:line="306" w:lineRule="atLeast"/>
        <w:ind w:right="160"/>
        <w:jc w:val="both"/>
        <w:textAlignment w:val="baseline"/>
        <w:rPr>
          <w:rFonts w:ascii="PT Serif" w:eastAsia="Times New Roman" w:hAnsi="PT Serif" w:cs="Times New Roman"/>
          <w:color w:val="222222"/>
          <w:sz w:val="24"/>
          <w:szCs w:val="24"/>
          <w:lang w:eastAsia="ru-RU"/>
        </w:rPr>
      </w:pPr>
      <w:r w:rsidRPr="0064457C">
        <w:rPr>
          <w:rFonts w:ascii="PT Serif" w:eastAsia="Times New Roman" w:hAnsi="PT Serif" w:cs="Times New Roman"/>
          <w:color w:val="222222"/>
          <w:sz w:val="24"/>
          <w:szCs w:val="24"/>
          <w:lang w:eastAsia="ru-RU"/>
        </w:rPr>
        <w:t>           4. Отделу по правовому и кадровому обеспечению администрации городского округа город  Михайловка Волгоградской области, муниципальным унитарным предприятиям городского округа город  Михайловка Волгоградской области,  учреждениям городского округа город  Михайловка Волгоградской области отложить до 01 октября 2020 г. подачу заявлений о банкротстве в отношении лиц, имеющих задолженность перед бюджетом городского округа город  Михайловка Волгоградской области, муниципальными унитарными предприятиями и учреждениями городского округа город  Михайловка Волгоградской области.</w:t>
      </w:r>
    </w:p>
    <w:p w:rsidR="0064457C" w:rsidRPr="0064457C" w:rsidRDefault="0064457C" w:rsidP="0064457C">
      <w:pPr>
        <w:shd w:val="clear" w:color="auto" w:fill="FFFFFF"/>
        <w:spacing w:after="0" w:line="240" w:lineRule="auto"/>
        <w:jc w:val="both"/>
        <w:textAlignment w:val="baseline"/>
        <w:rPr>
          <w:rFonts w:ascii="PT Serif" w:eastAsia="Times New Roman" w:hAnsi="PT Serif" w:cs="Times New Roman"/>
          <w:color w:val="222222"/>
          <w:sz w:val="24"/>
          <w:szCs w:val="24"/>
          <w:lang w:eastAsia="ru-RU"/>
        </w:rPr>
      </w:pPr>
      <w:r w:rsidRPr="0064457C">
        <w:rPr>
          <w:rFonts w:ascii="inherit" w:eastAsia="Times New Roman" w:hAnsi="inherit" w:cs="Times New Roman"/>
          <w:color w:val="222222"/>
          <w:sz w:val="26"/>
          <w:szCs w:val="26"/>
          <w:bdr w:val="none" w:sz="0" w:space="0" w:color="auto" w:frame="1"/>
          <w:lang w:eastAsia="ru-RU"/>
        </w:rPr>
        <w:t xml:space="preserve">            5.  Настоящее </w:t>
      </w:r>
      <w:proofErr w:type="gramStart"/>
      <w:r w:rsidRPr="0064457C">
        <w:rPr>
          <w:rFonts w:ascii="inherit" w:eastAsia="Times New Roman" w:hAnsi="inherit" w:cs="Times New Roman"/>
          <w:color w:val="222222"/>
          <w:sz w:val="26"/>
          <w:szCs w:val="26"/>
          <w:bdr w:val="none" w:sz="0" w:space="0" w:color="auto" w:frame="1"/>
          <w:lang w:eastAsia="ru-RU"/>
        </w:rPr>
        <w:t>постановление  вступает</w:t>
      </w:r>
      <w:proofErr w:type="gramEnd"/>
      <w:r w:rsidRPr="0064457C">
        <w:rPr>
          <w:rFonts w:ascii="inherit" w:eastAsia="Times New Roman" w:hAnsi="inherit" w:cs="Times New Roman"/>
          <w:color w:val="222222"/>
          <w:sz w:val="26"/>
          <w:szCs w:val="26"/>
          <w:bdr w:val="none" w:sz="0" w:space="0" w:color="auto" w:frame="1"/>
          <w:lang w:eastAsia="ru-RU"/>
        </w:rPr>
        <w:t xml:space="preserve"> в силу со дня официального опубликования.</w:t>
      </w:r>
    </w:p>
    <w:p w:rsidR="0064457C" w:rsidRPr="0064457C" w:rsidRDefault="0064457C" w:rsidP="0064457C">
      <w:pPr>
        <w:shd w:val="clear" w:color="auto" w:fill="FFFFFF"/>
        <w:spacing w:after="0" w:line="276" w:lineRule="atLeast"/>
        <w:jc w:val="both"/>
        <w:textAlignment w:val="baseline"/>
        <w:rPr>
          <w:rFonts w:ascii="PT Serif" w:eastAsia="Times New Roman" w:hAnsi="PT Serif" w:cs="Times New Roman"/>
          <w:color w:val="222222"/>
          <w:sz w:val="24"/>
          <w:szCs w:val="24"/>
          <w:lang w:eastAsia="ru-RU"/>
        </w:rPr>
      </w:pPr>
      <w:r w:rsidRPr="0064457C">
        <w:rPr>
          <w:rFonts w:ascii="inherit" w:eastAsia="Times New Roman" w:hAnsi="inherit" w:cs="Times New Roman"/>
          <w:color w:val="222222"/>
          <w:sz w:val="26"/>
          <w:szCs w:val="26"/>
          <w:bdr w:val="none" w:sz="0" w:space="0" w:color="auto" w:frame="1"/>
          <w:lang w:eastAsia="ru-RU"/>
        </w:rPr>
        <w:t xml:space="preserve">            6. Контроль исполнения настоящего постановления возложить на заместителя главы городского округа по экономике, финансам и управлению имуществом </w:t>
      </w:r>
      <w:proofErr w:type="spellStart"/>
      <w:r w:rsidRPr="0064457C">
        <w:rPr>
          <w:rFonts w:ascii="inherit" w:eastAsia="Times New Roman" w:hAnsi="inherit" w:cs="Times New Roman"/>
          <w:color w:val="222222"/>
          <w:sz w:val="26"/>
          <w:szCs w:val="26"/>
          <w:bdr w:val="none" w:sz="0" w:space="0" w:color="auto" w:frame="1"/>
          <w:lang w:eastAsia="ru-RU"/>
        </w:rPr>
        <w:t>Л.В.Гордиенко</w:t>
      </w:r>
      <w:proofErr w:type="spellEnd"/>
      <w:r w:rsidRPr="0064457C">
        <w:rPr>
          <w:rFonts w:ascii="inherit" w:eastAsia="Times New Roman" w:hAnsi="inherit" w:cs="Times New Roman"/>
          <w:color w:val="222222"/>
          <w:sz w:val="26"/>
          <w:szCs w:val="26"/>
          <w:bdr w:val="none" w:sz="0" w:space="0" w:color="auto" w:frame="1"/>
          <w:lang w:eastAsia="ru-RU"/>
        </w:rPr>
        <w:t>.</w:t>
      </w:r>
    </w:p>
    <w:p w:rsidR="0064457C" w:rsidRPr="0064457C" w:rsidRDefault="0064457C" w:rsidP="0064457C">
      <w:pPr>
        <w:shd w:val="clear" w:color="auto" w:fill="FFFFFF"/>
        <w:spacing w:after="0" w:line="276" w:lineRule="atLeast"/>
        <w:jc w:val="both"/>
        <w:textAlignment w:val="baseline"/>
        <w:rPr>
          <w:rFonts w:ascii="PT Serif" w:eastAsia="Times New Roman" w:hAnsi="PT Serif" w:cs="Times New Roman"/>
          <w:color w:val="222222"/>
          <w:sz w:val="24"/>
          <w:szCs w:val="24"/>
          <w:lang w:eastAsia="ru-RU"/>
        </w:rPr>
      </w:pPr>
      <w:r w:rsidRPr="0064457C">
        <w:rPr>
          <w:rFonts w:ascii="inherit" w:eastAsia="Times New Roman" w:hAnsi="inherit" w:cs="Times New Roman"/>
          <w:color w:val="222222"/>
          <w:sz w:val="26"/>
          <w:szCs w:val="26"/>
          <w:bdr w:val="none" w:sz="0" w:space="0" w:color="auto" w:frame="1"/>
          <w:lang w:eastAsia="ru-RU"/>
        </w:rPr>
        <w:t> </w:t>
      </w:r>
    </w:p>
    <w:p w:rsidR="0064457C" w:rsidRPr="0064457C" w:rsidRDefault="0064457C" w:rsidP="0064457C">
      <w:pPr>
        <w:shd w:val="clear" w:color="auto" w:fill="FFFFFF"/>
        <w:spacing w:after="0" w:line="240" w:lineRule="auto"/>
        <w:jc w:val="both"/>
        <w:textAlignment w:val="baseline"/>
        <w:rPr>
          <w:rFonts w:ascii="PT Serif" w:eastAsia="Times New Roman" w:hAnsi="PT Serif" w:cs="Times New Roman"/>
          <w:color w:val="222222"/>
          <w:sz w:val="24"/>
          <w:szCs w:val="24"/>
          <w:lang w:eastAsia="ru-RU"/>
        </w:rPr>
      </w:pPr>
      <w:r w:rsidRPr="0064457C">
        <w:rPr>
          <w:rFonts w:ascii="inherit" w:eastAsia="Times New Roman" w:hAnsi="inherit" w:cs="Times New Roman"/>
          <w:color w:val="222222"/>
          <w:sz w:val="26"/>
          <w:szCs w:val="26"/>
          <w:bdr w:val="none" w:sz="0" w:space="0" w:color="auto" w:frame="1"/>
          <w:lang w:eastAsia="ru-RU"/>
        </w:rPr>
        <w:t> </w:t>
      </w:r>
    </w:p>
    <w:p w:rsidR="0064457C" w:rsidRPr="0064457C" w:rsidRDefault="0064457C" w:rsidP="0064457C">
      <w:pPr>
        <w:shd w:val="clear" w:color="auto" w:fill="FFFFFF"/>
        <w:spacing w:after="240" w:line="240" w:lineRule="auto"/>
        <w:textAlignment w:val="baseline"/>
        <w:rPr>
          <w:rFonts w:ascii="PT Serif" w:eastAsia="Times New Roman" w:hAnsi="PT Serif" w:cs="Times New Roman"/>
          <w:color w:val="222222"/>
          <w:sz w:val="24"/>
          <w:szCs w:val="24"/>
          <w:lang w:eastAsia="ru-RU"/>
        </w:rPr>
      </w:pPr>
      <w:r w:rsidRPr="0064457C">
        <w:rPr>
          <w:rFonts w:ascii="PT Serif" w:eastAsia="Times New Roman" w:hAnsi="PT Serif" w:cs="Times New Roman"/>
          <w:color w:val="222222"/>
          <w:sz w:val="24"/>
          <w:szCs w:val="24"/>
          <w:lang w:eastAsia="ru-RU"/>
        </w:rPr>
        <w:t> </w:t>
      </w:r>
    </w:p>
    <w:p w:rsidR="0064457C" w:rsidRPr="0064457C" w:rsidRDefault="0064457C" w:rsidP="0064457C">
      <w:pPr>
        <w:shd w:val="clear" w:color="auto" w:fill="FFFFFF"/>
        <w:spacing w:after="0" w:line="240" w:lineRule="auto"/>
        <w:jc w:val="both"/>
        <w:textAlignment w:val="baseline"/>
        <w:rPr>
          <w:rFonts w:ascii="PT Serif" w:eastAsia="Times New Roman" w:hAnsi="PT Serif" w:cs="Times New Roman"/>
          <w:color w:val="222222"/>
          <w:sz w:val="24"/>
          <w:szCs w:val="24"/>
          <w:lang w:eastAsia="ru-RU"/>
        </w:rPr>
      </w:pPr>
      <w:r w:rsidRPr="0064457C">
        <w:rPr>
          <w:rFonts w:ascii="inherit" w:eastAsia="Times New Roman" w:hAnsi="inherit" w:cs="Times New Roman"/>
          <w:color w:val="222222"/>
          <w:sz w:val="26"/>
          <w:szCs w:val="26"/>
          <w:bdr w:val="none" w:sz="0" w:space="0" w:color="auto" w:frame="1"/>
          <w:lang w:eastAsia="ru-RU"/>
        </w:rPr>
        <w:t>Глава городского округа                                                                </w:t>
      </w:r>
      <w:r w:rsidR="00E54BFA">
        <w:rPr>
          <w:rFonts w:ascii="inherit" w:eastAsia="Times New Roman" w:hAnsi="inherit" w:cs="Times New Roman"/>
          <w:color w:val="222222"/>
          <w:sz w:val="26"/>
          <w:szCs w:val="26"/>
          <w:bdr w:val="none" w:sz="0" w:space="0" w:color="auto" w:frame="1"/>
          <w:lang w:eastAsia="ru-RU"/>
        </w:rPr>
        <w:t xml:space="preserve">            </w:t>
      </w:r>
      <w:bookmarkStart w:id="0" w:name="_GoBack"/>
      <w:bookmarkEnd w:id="0"/>
      <w:r w:rsidRPr="0064457C">
        <w:rPr>
          <w:rFonts w:ascii="inherit" w:eastAsia="Times New Roman" w:hAnsi="inherit" w:cs="Times New Roman"/>
          <w:color w:val="222222"/>
          <w:sz w:val="26"/>
          <w:szCs w:val="26"/>
          <w:bdr w:val="none" w:sz="0" w:space="0" w:color="auto" w:frame="1"/>
          <w:lang w:eastAsia="ru-RU"/>
        </w:rPr>
        <w:t>        </w:t>
      </w:r>
      <w:proofErr w:type="spellStart"/>
      <w:r w:rsidRPr="0064457C">
        <w:rPr>
          <w:rFonts w:ascii="inherit" w:eastAsia="Times New Roman" w:hAnsi="inherit" w:cs="Times New Roman"/>
          <w:color w:val="222222"/>
          <w:sz w:val="26"/>
          <w:szCs w:val="26"/>
          <w:bdr w:val="none" w:sz="0" w:space="0" w:color="auto" w:frame="1"/>
          <w:lang w:eastAsia="ru-RU"/>
        </w:rPr>
        <w:t>С.А.Фомин</w:t>
      </w:r>
      <w:proofErr w:type="spellEnd"/>
    </w:p>
    <w:p w:rsidR="00017E65" w:rsidRDefault="00017E65"/>
    <w:sectPr w:rsidR="00017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7C"/>
    <w:rsid w:val="00017E65"/>
    <w:rsid w:val="00344C19"/>
    <w:rsid w:val="004F318B"/>
    <w:rsid w:val="0064457C"/>
    <w:rsid w:val="00E5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8DB5-E5F6-46B4-95D9-F76A927C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2020-05-08T07:04:00Z</cp:lastPrinted>
  <dcterms:created xsi:type="dcterms:W3CDTF">2020-05-08T07:04:00Z</dcterms:created>
  <dcterms:modified xsi:type="dcterms:W3CDTF">2020-06-04T08:56:00Z</dcterms:modified>
</cp:coreProperties>
</file>